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57F02" w14:textId="77777777" w:rsidR="000D2A9E" w:rsidRPr="000D2A9E" w:rsidRDefault="000D2A9E" w:rsidP="000D2A9E">
      <w:pPr>
        <w:rPr>
          <w:b/>
          <w:bCs/>
        </w:rPr>
      </w:pPr>
      <w:r w:rsidRPr="000D2A9E">
        <w:rPr>
          <w:b/>
          <w:bCs/>
        </w:rPr>
        <w:t>A Way of Writing</w:t>
      </w:r>
    </w:p>
    <w:p w14:paraId="14F6496B" w14:textId="77777777" w:rsidR="000D2A9E" w:rsidRPr="000D2A9E" w:rsidRDefault="000D2A9E" w:rsidP="000D2A9E">
      <w:r w:rsidRPr="000D2A9E">
        <w:t>by William Stafford</w:t>
      </w:r>
    </w:p>
    <w:p w14:paraId="476B519B" w14:textId="77777777" w:rsidR="000D2A9E" w:rsidRPr="000D2A9E" w:rsidRDefault="000D2A9E" w:rsidP="000D2A9E">
      <w:r w:rsidRPr="000D2A9E">
        <w:pict w14:anchorId="4D6EE50A">
          <v:rect id="_x0000_i1031" style="width:0;height:1.5pt" o:hralign="center" o:hrstd="t" o:hrnoshade="t" o:hr="t" fillcolor="#003" stroked="f"/>
        </w:pict>
      </w:r>
    </w:p>
    <w:p w14:paraId="7B2688F0" w14:textId="77777777" w:rsidR="000D2A9E" w:rsidRPr="000D2A9E" w:rsidRDefault="000D2A9E" w:rsidP="000D2A9E">
      <w:r w:rsidRPr="000D2A9E">
        <w:t>A writer is not so much someone who has something to say as he is someone who has found a process that will bring about new things he would not have thought of if he had not started to say them. That is, he does not draw on a reservoir; instead, he engages in an activity that brings to him a whole succession of unforeseen stories, poems, essays, plays, laws, philosophies, religions, or--but wait!</w:t>
      </w:r>
    </w:p>
    <w:p w14:paraId="10605308" w14:textId="77777777" w:rsidR="000D2A9E" w:rsidRPr="000D2A9E" w:rsidRDefault="000D2A9E" w:rsidP="000D2A9E">
      <w:r w:rsidRPr="000D2A9E">
        <w:t>Back in school, from the first when I began to try to write things, I felt this richness. One thing would lead to another; the world would give and give. Now, after twenty years or so of trying, I live by that certain richness, an idea hard to pin, difficult to say, and perhaps offensive to some. For there are strange implications in it.</w:t>
      </w:r>
    </w:p>
    <w:p w14:paraId="5A5E067D" w14:textId="77777777" w:rsidR="000D2A9E" w:rsidRPr="000D2A9E" w:rsidRDefault="000D2A9E" w:rsidP="000D2A9E">
      <w:r w:rsidRPr="000D2A9E">
        <w:t xml:space="preserve">One implication is the importance of just plain receptivity. When I write, I like to have an interval before me when I am not likely to be interrupted. For me, this means usually the early morning, before others are awake. I get pen and paper, take a glance out of the window (often it is dark out there), and wait. It is like fishing. But I do not wait very long, for there is always a nibble--and this is where receptivity comes in. To get started I will accept anything that occurs to me. Something always occurs, of course, to any of us. We can't keep from thinking. Maybe I </w:t>
      </w:r>
      <w:proofErr w:type="gramStart"/>
      <w:r w:rsidRPr="000D2A9E">
        <w:t>have to</w:t>
      </w:r>
      <w:proofErr w:type="gramEnd"/>
      <w:r w:rsidRPr="000D2A9E">
        <w:t xml:space="preserve"> settle for an immediate impression: it's cold, or hot, or dark, or bright, or in between! Or well, the possibilities are endless. If I put down something, that thing will help the next thing come, and I'm off. If I let the process go on, things will occur to me that were not at all in my mind when I started. These things, odd or trivial as they may be, are somehow connected. And if I let them string out, surprising things will happen.</w:t>
      </w:r>
    </w:p>
    <w:p w14:paraId="642BC62B" w14:textId="77777777" w:rsidR="000D2A9E" w:rsidRPr="000D2A9E" w:rsidRDefault="000D2A9E" w:rsidP="000D2A9E">
      <w:r w:rsidRPr="000D2A9E">
        <w:t xml:space="preserve">If I let them string out.... Along with initial receptivity, then, there is another readiness: I must be willing to fail. If I am to keep on writing, I cannot bother to insist on high standards. I must get into action and not let anything stop me, or even slow me much. By "standards" I do not mean "correctness" spelling, punctuation, and so on. These details become mechanical for anyone who writes for a while. I am thinking about such matters as social significance, positive values, consistency, etc.... I resolutely disregard these. Something better, greater, is happening! I am following a process that leads so wildly and originally into new territory that no judgment can </w:t>
      </w:r>
      <w:proofErr w:type="gramStart"/>
      <w:r w:rsidRPr="000D2A9E">
        <w:t>at the moment</w:t>
      </w:r>
      <w:proofErr w:type="gramEnd"/>
      <w:r w:rsidRPr="000D2A9E">
        <w:t xml:space="preserve"> be made about values, significance, and so on. I am making something new, something that has not been judged before. Later others--and maybe I myself--will make judgments. Now, I am headlong to discover. Any distraction may harm the creating.</w:t>
      </w:r>
    </w:p>
    <w:p w14:paraId="7E5E5AE0" w14:textId="77777777" w:rsidR="000D2A9E" w:rsidRPr="000D2A9E" w:rsidRDefault="000D2A9E" w:rsidP="000D2A9E">
      <w:r w:rsidRPr="000D2A9E">
        <w:t>So, receptive, careless of failure, I spin out things on the page. And a wonderful freedom comes. If something occurs to me, it is all right to accept it. It has one justification: it occurs to me. No one else can guide me. I must follow my own weak, wandering, diffident impulses.</w:t>
      </w:r>
    </w:p>
    <w:p w14:paraId="04D13BDD" w14:textId="77777777" w:rsidR="000D2A9E" w:rsidRPr="000D2A9E" w:rsidRDefault="000D2A9E" w:rsidP="000D2A9E">
      <w:r w:rsidRPr="000D2A9E">
        <w:t xml:space="preserve">A strange bonus happens. At times, without my insisting on it, my writings become coherent; the successive elements that occur to me are clearly related. They lead by themselves to new connections. Sometimes the language, even the syllables that happen along, may start a trend. Sometimes the materials alert me to something waiting in my mind, ready for sustained attention. </w:t>
      </w:r>
      <w:r w:rsidRPr="000D2A9E">
        <w:lastRenderedPageBreak/>
        <w:t xml:space="preserve">At such times, I allow myself to be eloquent, or intentional, or for great swoops (Treacherous! Not to be trusted!) reasonable. But I do not insist on any of that; for I know that back of my activity there will be the coherence of </w:t>
      </w:r>
      <w:proofErr w:type="spellStart"/>
      <w:r w:rsidRPr="000D2A9E">
        <w:t>my self</w:t>
      </w:r>
      <w:proofErr w:type="spellEnd"/>
      <w:r w:rsidRPr="000D2A9E">
        <w:t>, and that indulgence of my impulses will bring recurrent patterns and meanings again.</w:t>
      </w:r>
    </w:p>
    <w:p w14:paraId="69F243C1" w14:textId="77777777" w:rsidR="000D2A9E" w:rsidRPr="000D2A9E" w:rsidRDefault="000D2A9E" w:rsidP="000D2A9E">
      <w:r w:rsidRPr="000D2A9E">
        <w:t>This attitude toward the process of writing creatively suggests a problem for me, in terms of what others say. They talk about "skills" in writing. Without denying that I do have experience, wide reading, automatic orthodoxies and maneuvers of various kinds, I still must insist that I am often baffled about what "skill" has to do with the precious little area of confusion when I do not know what I am going to say and then I find out what I am going to say. That precious interval I am unable to bridge by skill. What can I witness about it? It remains mysterious, just as all of us must feel puzzled about how we are so inventive as to be able to talk along through complexities with our friends, not needing to plan what we are going to say, but never stalled for long in our confident forward progress. Skill? If so, it is the skill we all have, something we must have learned before the age of three or four.</w:t>
      </w:r>
    </w:p>
    <w:p w14:paraId="0E1E4558" w14:textId="77777777" w:rsidR="000D2A9E" w:rsidRPr="000D2A9E" w:rsidRDefault="000D2A9E" w:rsidP="000D2A9E">
      <w:r w:rsidRPr="000D2A9E">
        <w:t>A writer is one who has become accustomed to trusting that grace, or luck, or--skill.</w:t>
      </w:r>
    </w:p>
    <w:p w14:paraId="3A56E89B" w14:textId="77777777" w:rsidR="000D2A9E" w:rsidRPr="000D2A9E" w:rsidRDefault="000D2A9E" w:rsidP="000D2A9E">
      <w:r w:rsidRPr="000D2A9E">
        <w:t>Yet another attitude I find necessary: most of what I write, like most of what I say in casual conversation, will not amount to much. Even I will realize, and even at the time, that it is not negotiable. It will be like practice. In conversation I allow myself random remarks--in fact, as I recall, that is the way I learned to talk--so in writing I launch many expendable efforts. A result of this free way of writing is that I am not writing for others, mostly; they will not see the product at all unless the activity eventuates in something that later appears to be worthy. My guide is the self, and its adventuring in the language brings about communication.</w:t>
      </w:r>
    </w:p>
    <w:p w14:paraId="33265F85" w14:textId="77777777" w:rsidR="000D2A9E" w:rsidRPr="000D2A9E" w:rsidRDefault="000D2A9E" w:rsidP="000D2A9E">
      <w:r w:rsidRPr="000D2A9E">
        <w:t>This process-rather-than-substance view of writing invites a final, dual reflection:</w:t>
      </w:r>
    </w:p>
    <w:p w14:paraId="622B49A8" w14:textId="77777777" w:rsidR="000D2A9E" w:rsidRPr="000D2A9E" w:rsidRDefault="000D2A9E" w:rsidP="000D2A9E">
      <w:pPr>
        <w:numPr>
          <w:ilvl w:val="0"/>
          <w:numId w:val="1"/>
        </w:numPr>
      </w:pPr>
      <w:r w:rsidRPr="000D2A9E">
        <w:t>Writers may not be special or talented in any usual sense. They are simply engaged in sustained use of a language skill we all have. Their "creations" come about through confident reliance on stray impulses that will, with trust, find occasional patterns that are satisfying.</w:t>
      </w:r>
    </w:p>
    <w:p w14:paraId="31B591CA" w14:textId="77777777" w:rsidR="000D2A9E" w:rsidRPr="000D2A9E" w:rsidRDefault="000D2A9E" w:rsidP="000D2A9E">
      <w:pPr>
        <w:numPr>
          <w:ilvl w:val="0"/>
          <w:numId w:val="1"/>
        </w:numPr>
      </w:pPr>
      <w:r w:rsidRPr="000D2A9E">
        <w:t>But writing itself is one of the great, free human activities. There is scope for individuality, and elation, and discovery, in writing. For the person who follows with trust and forgiveness what occurs to him, the world remains always ready and deep, an inexhaustible environment, with the combined vividness of an actuality and flexibility of a dream. Working back and forth between experience and thought, writers have more than space and time can offer. They have the whole unexplored realm of human vision.</w:t>
      </w:r>
    </w:p>
    <w:p w14:paraId="4D15B02A" w14:textId="77777777" w:rsidR="002739E8" w:rsidRDefault="002739E8"/>
    <w:sectPr w:rsidR="002739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2646B0"/>
    <w:multiLevelType w:val="multilevel"/>
    <w:tmpl w:val="21564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2343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A9E"/>
    <w:rsid w:val="000D2A9E"/>
    <w:rsid w:val="002739E8"/>
    <w:rsid w:val="00FA5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70C5"/>
  <w15:chartTrackingRefBased/>
  <w15:docId w15:val="{91D49B49-CFD8-4EAA-9A2B-3CC51F445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2A9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0D2A9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D2A9E"/>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D2A9E"/>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0D2A9E"/>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0D2A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2A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2A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2A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A9E"/>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D2A9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D2A9E"/>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D2A9E"/>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0D2A9E"/>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0D2A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2A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2A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2A9E"/>
    <w:rPr>
      <w:rFonts w:eastAsiaTheme="majorEastAsia" w:cstheme="majorBidi"/>
      <w:color w:val="272727" w:themeColor="text1" w:themeTint="D8"/>
    </w:rPr>
  </w:style>
  <w:style w:type="paragraph" w:styleId="Title">
    <w:name w:val="Title"/>
    <w:basedOn w:val="Normal"/>
    <w:next w:val="Normal"/>
    <w:link w:val="TitleChar"/>
    <w:uiPriority w:val="10"/>
    <w:qFormat/>
    <w:rsid w:val="000D2A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2A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2A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2A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2A9E"/>
    <w:pPr>
      <w:spacing w:before="160"/>
      <w:jc w:val="center"/>
    </w:pPr>
    <w:rPr>
      <w:i/>
      <w:iCs/>
      <w:color w:val="404040" w:themeColor="text1" w:themeTint="BF"/>
    </w:rPr>
  </w:style>
  <w:style w:type="character" w:customStyle="1" w:styleId="QuoteChar">
    <w:name w:val="Quote Char"/>
    <w:basedOn w:val="DefaultParagraphFont"/>
    <w:link w:val="Quote"/>
    <w:uiPriority w:val="29"/>
    <w:rsid w:val="000D2A9E"/>
    <w:rPr>
      <w:i/>
      <w:iCs/>
      <w:color w:val="404040" w:themeColor="text1" w:themeTint="BF"/>
    </w:rPr>
  </w:style>
  <w:style w:type="paragraph" w:styleId="ListParagraph">
    <w:name w:val="List Paragraph"/>
    <w:basedOn w:val="Normal"/>
    <w:uiPriority w:val="34"/>
    <w:qFormat/>
    <w:rsid w:val="000D2A9E"/>
    <w:pPr>
      <w:ind w:left="720"/>
      <w:contextualSpacing/>
    </w:pPr>
  </w:style>
  <w:style w:type="character" w:styleId="IntenseEmphasis">
    <w:name w:val="Intense Emphasis"/>
    <w:basedOn w:val="DefaultParagraphFont"/>
    <w:uiPriority w:val="21"/>
    <w:qFormat/>
    <w:rsid w:val="000D2A9E"/>
    <w:rPr>
      <w:i/>
      <w:iCs/>
      <w:color w:val="2E74B5" w:themeColor="accent1" w:themeShade="BF"/>
    </w:rPr>
  </w:style>
  <w:style w:type="paragraph" w:styleId="IntenseQuote">
    <w:name w:val="Intense Quote"/>
    <w:basedOn w:val="Normal"/>
    <w:next w:val="Normal"/>
    <w:link w:val="IntenseQuoteChar"/>
    <w:uiPriority w:val="30"/>
    <w:qFormat/>
    <w:rsid w:val="000D2A9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D2A9E"/>
    <w:rPr>
      <w:i/>
      <w:iCs/>
      <w:color w:val="2E74B5" w:themeColor="accent1" w:themeShade="BF"/>
    </w:rPr>
  </w:style>
  <w:style w:type="character" w:styleId="IntenseReference">
    <w:name w:val="Intense Reference"/>
    <w:basedOn w:val="DefaultParagraphFont"/>
    <w:uiPriority w:val="32"/>
    <w:qFormat/>
    <w:rsid w:val="000D2A9E"/>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143503">
      <w:bodyDiv w:val="1"/>
      <w:marLeft w:val="0"/>
      <w:marRight w:val="0"/>
      <w:marTop w:val="0"/>
      <w:marBottom w:val="0"/>
      <w:divBdr>
        <w:top w:val="none" w:sz="0" w:space="0" w:color="auto"/>
        <w:left w:val="none" w:sz="0" w:space="0" w:color="auto"/>
        <w:bottom w:val="none" w:sz="0" w:space="0" w:color="auto"/>
        <w:right w:val="none" w:sz="0" w:space="0" w:color="auto"/>
      </w:divBdr>
    </w:div>
    <w:div w:id="98909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935</Words>
  <Characters>5331</Characters>
  <Application>Microsoft Office Word</Application>
  <DocSecurity>0</DocSecurity>
  <Lines>44</Lines>
  <Paragraphs>12</Paragraphs>
  <ScaleCrop>false</ScaleCrop>
  <Company>William Paterson University</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O'Donnell, Amanda</dc:creator>
  <cp:keywords/>
  <dc:description/>
  <cp:lastModifiedBy>O'Donnell, Amanda</cp:lastModifiedBy>
  <cp:revision>1</cp:revision>
  <dcterms:created xsi:type="dcterms:W3CDTF">2024-08-05T16:33:00Z</dcterms:created>
  <dcterms:modified xsi:type="dcterms:W3CDTF">2024-08-05T16:34:00Z</dcterms:modified>
</cp:coreProperties>
</file>